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04A" w:rsidRDefault="004E6781" w:rsidP="00D30BC8">
      <w:pPr>
        <w:rPr>
          <w:rStyle w:val="a4"/>
          <w:rFonts w:ascii="Arial" w:hAnsi="Arial" w:cs="Arial"/>
          <w:b/>
          <w:bCs/>
          <w:i w:val="0"/>
          <w:iCs w:val="0"/>
          <w:u w:val="single"/>
          <w:shd w:val="clear" w:color="auto" w:fill="FFFFFF"/>
        </w:rPr>
      </w:pPr>
      <w:r w:rsidRPr="004E6781">
        <w:rPr>
          <w:rFonts w:ascii="Arial" w:hAnsi="Arial" w:cs="Arial"/>
          <w:b/>
          <w:u w:val="single"/>
          <w:shd w:val="clear" w:color="auto" w:fill="FFFFFF"/>
        </w:rPr>
        <w:t>Ζαν Φρανσουά</w:t>
      </w:r>
      <w:r w:rsidRPr="004E6781">
        <w:rPr>
          <w:rStyle w:val="apple-converted-space"/>
          <w:rFonts w:ascii="Arial" w:hAnsi="Arial" w:cs="Arial"/>
          <w:b/>
          <w:u w:val="single"/>
          <w:shd w:val="clear" w:color="auto" w:fill="FFFFFF"/>
        </w:rPr>
        <w:t> </w:t>
      </w:r>
      <w:proofErr w:type="spellStart"/>
      <w:r w:rsidRPr="004E6781">
        <w:rPr>
          <w:rStyle w:val="a4"/>
          <w:rFonts w:ascii="Arial" w:hAnsi="Arial" w:cs="Arial"/>
          <w:b/>
          <w:bCs/>
          <w:i w:val="0"/>
          <w:iCs w:val="0"/>
          <w:u w:val="single"/>
          <w:shd w:val="clear" w:color="auto" w:fill="FFFFFF"/>
        </w:rPr>
        <w:t>Μιλλέ</w:t>
      </w:r>
      <w:proofErr w:type="spellEnd"/>
    </w:p>
    <w:p w:rsidR="002F7085" w:rsidRDefault="002F7085" w:rsidP="00D30BC8">
      <w:pPr>
        <w:rPr>
          <w:rStyle w:val="a4"/>
          <w:rFonts w:ascii="Arial" w:hAnsi="Arial" w:cs="Arial"/>
          <w:bCs/>
          <w:i w:val="0"/>
          <w:iCs w:val="0"/>
          <w:shd w:val="clear" w:color="auto" w:fill="FFFFFF"/>
        </w:rPr>
      </w:pPr>
      <w:r w:rsidRPr="002F7085">
        <w:rPr>
          <w:rStyle w:val="a4"/>
          <w:rFonts w:ascii="Arial" w:hAnsi="Arial" w:cs="Arial"/>
          <w:bCs/>
          <w:i w:val="0"/>
          <w:iCs w:val="0"/>
          <w:shd w:val="clear" w:color="auto" w:fill="FFFFFF"/>
        </w:rPr>
        <w:t xml:space="preserve">Καταγόταν από αγροτική οικογένεια του </w:t>
      </w:r>
      <w:proofErr w:type="spellStart"/>
      <w:r w:rsidRPr="002F7085">
        <w:rPr>
          <w:rStyle w:val="a4"/>
          <w:rFonts w:ascii="Arial" w:hAnsi="Arial" w:cs="Arial"/>
          <w:bCs/>
          <w:i w:val="0"/>
          <w:iCs w:val="0"/>
          <w:shd w:val="clear" w:color="auto" w:fill="FFFFFF"/>
        </w:rPr>
        <w:t>Γκρουσύ</w:t>
      </w:r>
      <w:proofErr w:type="spellEnd"/>
      <w:r w:rsidRPr="002F7085">
        <w:rPr>
          <w:rStyle w:val="a4"/>
          <w:rFonts w:ascii="Arial" w:hAnsi="Arial" w:cs="Arial"/>
          <w:bCs/>
          <w:i w:val="0"/>
          <w:iCs w:val="0"/>
          <w:shd w:val="clear" w:color="auto" w:fill="FFFFFF"/>
        </w:rPr>
        <w:t xml:space="preserve">, κοντά στο </w:t>
      </w:r>
      <w:proofErr w:type="spellStart"/>
      <w:r w:rsidRPr="002F7085">
        <w:rPr>
          <w:rStyle w:val="a4"/>
          <w:rFonts w:ascii="Arial" w:hAnsi="Arial" w:cs="Arial"/>
          <w:bCs/>
          <w:i w:val="0"/>
          <w:iCs w:val="0"/>
          <w:shd w:val="clear" w:color="auto" w:fill="FFFFFF"/>
        </w:rPr>
        <w:t>Σερμπούρ</w:t>
      </w:r>
      <w:proofErr w:type="spellEnd"/>
      <w:r w:rsidRPr="002F7085">
        <w:rPr>
          <w:rStyle w:val="a4"/>
          <w:rFonts w:ascii="Arial" w:hAnsi="Arial" w:cs="Arial"/>
          <w:bCs/>
          <w:i w:val="0"/>
          <w:iCs w:val="0"/>
          <w:shd w:val="clear" w:color="auto" w:fill="FFFFFF"/>
        </w:rPr>
        <w:t xml:space="preserve"> στη Νορμανδία. Σπούδασε στον τόπο του και στη συνέχεια το 1837 γράφτηκε στο εργαστήριο του </w:t>
      </w:r>
      <w:proofErr w:type="spellStart"/>
      <w:r w:rsidRPr="002F7085">
        <w:rPr>
          <w:rStyle w:val="a4"/>
          <w:rFonts w:ascii="Arial" w:hAnsi="Arial" w:cs="Arial"/>
          <w:bCs/>
          <w:i w:val="0"/>
          <w:iCs w:val="0"/>
          <w:shd w:val="clear" w:color="auto" w:fill="FFFFFF"/>
        </w:rPr>
        <w:t>Ντελαρός</w:t>
      </w:r>
      <w:proofErr w:type="spellEnd"/>
      <w:r w:rsidRPr="002F7085">
        <w:rPr>
          <w:rStyle w:val="a4"/>
          <w:rFonts w:ascii="Arial" w:hAnsi="Arial" w:cs="Arial"/>
          <w:bCs/>
          <w:i w:val="0"/>
          <w:iCs w:val="0"/>
          <w:shd w:val="clear" w:color="auto" w:fill="FFFFFF"/>
        </w:rPr>
        <w:t xml:space="preserve"> στο Παρίσι. Το 1849 εγκαταστάθηκε στην Μπαρμπιζόν, όπου έμεινε το υπόλοιπο της ζωής του, με εξαίρεση την παραμονή του στο </w:t>
      </w:r>
      <w:proofErr w:type="spellStart"/>
      <w:r w:rsidRPr="002F7085">
        <w:rPr>
          <w:rStyle w:val="a4"/>
          <w:rFonts w:ascii="Arial" w:hAnsi="Arial" w:cs="Arial"/>
          <w:bCs/>
          <w:i w:val="0"/>
          <w:iCs w:val="0"/>
          <w:shd w:val="clear" w:color="auto" w:fill="FFFFFF"/>
        </w:rPr>
        <w:t>Σερμπούρ</w:t>
      </w:r>
      <w:proofErr w:type="spellEnd"/>
      <w:r w:rsidRPr="002F7085">
        <w:rPr>
          <w:rStyle w:val="a4"/>
          <w:rFonts w:ascii="Arial" w:hAnsi="Arial" w:cs="Arial"/>
          <w:bCs/>
          <w:i w:val="0"/>
          <w:iCs w:val="0"/>
          <w:shd w:val="clear" w:color="auto" w:fill="FFFFFF"/>
        </w:rPr>
        <w:t xml:space="preserve"> κατά τη διάρκεια του γαλλοπρωσικού πολέμου του 1870-71. Ο </w:t>
      </w:r>
      <w:proofErr w:type="spellStart"/>
      <w:r w:rsidRPr="002F7085">
        <w:rPr>
          <w:rStyle w:val="a4"/>
          <w:rFonts w:ascii="Arial" w:hAnsi="Arial" w:cs="Arial"/>
          <w:bCs/>
          <w:i w:val="0"/>
          <w:iCs w:val="0"/>
          <w:shd w:val="clear" w:color="auto" w:fill="FFFFFF"/>
        </w:rPr>
        <w:t>Μιλλέ</w:t>
      </w:r>
      <w:proofErr w:type="spellEnd"/>
      <w:r w:rsidRPr="002F7085">
        <w:rPr>
          <w:rStyle w:val="a4"/>
          <w:rFonts w:ascii="Arial" w:hAnsi="Arial" w:cs="Arial"/>
          <w:bCs/>
          <w:i w:val="0"/>
          <w:iCs w:val="0"/>
          <w:shd w:val="clear" w:color="auto" w:fill="FFFFFF"/>
        </w:rPr>
        <w:t xml:space="preserve"> διένυσε μεγάλο μέρος της ζωής του στην ανέχεια, αλλά τα έργα του άρχισαν να του φέρνουν επιτυχία τη δεκαετία του 1860.</w:t>
      </w:r>
    </w:p>
    <w:p w:rsidR="00AE2132" w:rsidRDefault="00AE2132" w:rsidP="00D30BC8">
      <w:pPr>
        <w:rPr>
          <w:rStyle w:val="a4"/>
          <w:rFonts w:ascii="Arial" w:hAnsi="Arial" w:cs="Arial"/>
          <w:bCs/>
          <w:i w:val="0"/>
          <w:iCs w:val="0"/>
          <w:shd w:val="clear" w:color="auto" w:fill="FFFFFF"/>
        </w:rPr>
      </w:pPr>
      <w:r>
        <w:rPr>
          <w:rStyle w:val="a4"/>
          <w:rFonts w:ascii="Arial" w:hAnsi="Arial" w:cs="Arial"/>
          <w:bCs/>
          <w:i w:val="0"/>
          <w:iCs w:val="0"/>
          <w:shd w:val="clear" w:color="auto" w:fill="FFFFFF"/>
        </w:rPr>
        <w:t xml:space="preserve">Χαρακτηριστικά </w:t>
      </w:r>
    </w:p>
    <w:p w:rsidR="002F7085" w:rsidRPr="002F7085" w:rsidRDefault="00AE2132" w:rsidP="00D30BC8">
      <w:pPr>
        <w:rPr>
          <w:rStyle w:val="a4"/>
          <w:rFonts w:ascii="Arial" w:hAnsi="Arial" w:cs="Arial"/>
          <w:bCs/>
          <w:i w:val="0"/>
          <w:iCs w:val="0"/>
          <w:shd w:val="clear" w:color="auto" w:fill="FFFFFF"/>
        </w:rPr>
      </w:pPr>
      <w:r w:rsidRPr="00AE2132">
        <w:rPr>
          <w:rStyle w:val="a4"/>
          <w:rFonts w:ascii="Arial" w:hAnsi="Arial" w:cs="Arial"/>
          <w:bCs/>
          <w:i w:val="0"/>
          <w:iCs w:val="0"/>
          <w:shd w:val="clear" w:color="auto" w:fill="FFFFFF"/>
        </w:rPr>
        <w:t xml:space="preserve">Τα πρώτα του έργα απεικόνιζαν συμβατικές μυθολογικές σκηνές, ανεκδοτικές ηθογραφίες και προσωπογραφίες, αλλά με τον «Λιχνιστή» που εξετέθη στο Σαλόν του 1848 στράφηκε σε σκηνές της αγροτικής ζωής με την οποία το όνομά του είναι πια άρρηκτα συνδεδεμένο. </w:t>
      </w:r>
      <w:proofErr w:type="spellStart"/>
      <w:r w:rsidRPr="00AE2132">
        <w:rPr>
          <w:rStyle w:val="a4"/>
          <w:rFonts w:ascii="Arial" w:hAnsi="Arial" w:cs="Arial"/>
          <w:bCs/>
          <w:i w:val="0"/>
          <w:iCs w:val="0"/>
          <w:shd w:val="clear" w:color="auto" w:fill="FFFFFF"/>
        </w:rPr>
        <w:t>΄Εδινε</w:t>
      </w:r>
      <w:proofErr w:type="spellEnd"/>
      <w:r w:rsidRPr="00AE2132">
        <w:rPr>
          <w:rStyle w:val="a4"/>
          <w:rFonts w:ascii="Arial" w:hAnsi="Arial" w:cs="Arial"/>
          <w:bCs/>
          <w:i w:val="0"/>
          <w:iCs w:val="0"/>
          <w:shd w:val="clear" w:color="auto" w:fill="FFFFFF"/>
        </w:rPr>
        <w:t xml:space="preserve"> έμφαση στις σοβαρές, ακόμη και στις μελαγχολικές όψεις της αγροτικής ζωής, προσδίδοντας συναισθηματισμό στις εργασίες της γης και στις κοπιαστικές ιεροτελεστίες του μόχθου. Εχθρικές κριτικές τον κατηγόρησαν ότι ήταν σοσιαλιστής, αλλά οι έννοιες του </w:t>
      </w:r>
      <w:proofErr w:type="spellStart"/>
      <w:r w:rsidRPr="00AE2132">
        <w:rPr>
          <w:rStyle w:val="a4"/>
          <w:rFonts w:ascii="Arial" w:hAnsi="Arial" w:cs="Arial"/>
          <w:bCs/>
          <w:i w:val="0"/>
          <w:iCs w:val="0"/>
          <w:shd w:val="clear" w:color="auto" w:fill="FFFFFF"/>
        </w:rPr>
        <w:t>Μιλλέ</w:t>
      </w:r>
      <w:proofErr w:type="spellEnd"/>
      <w:r w:rsidRPr="00AE2132">
        <w:rPr>
          <w:rStyle w:val="a4"/>
          <w:rFonts w:ascii="Arial" w:hAnsi="Arial" w:cs="Arial"/>
          <w:bCs/>
          <w:i w:val="0"/>
          <w:iCs w:val="0"/>
          <w:shd w:val="clear" w:color="auto" w:fill="FFFFFF"/>
        </w:rPr>
        <w:t xml:space="preserve"> ήταν περισσότερο αισθητικές παρά πολιτικές και έλεγε ότι η επιθυμία του ήταν «να κάνει το ασήμαντο να υπηρετήσει την έκφραση του μεγαλοπρεπούς». Στο τέλος της καριέρας του στράφηκε στην καθαρή τοπιογραφία, επηρεασμένος από τον στενό του φίλο </w:t>
      </w:r>
      <w:proofErr w:type="spellStart"/>
      <w:r w:rsidRPr="00AE2132">
        <w:rPr>
          <w:rStyle w:val="a4"/>
          <w:rFonts w:ascii="Arial" w:hAnsi="Arial" w:cs="Arial"/>
          <w:bCs/>
          <w:i w:val="0"/>
          <w:iCs w:val="0"/>
          <w:shd w:val="clear" w:color="auto" w:fill="FFFFFF"/>
        </w:rPr>
        <w:t>Τεοντόρ</w:t>
      </w:r>
      <w:proofErr w:type="spellEnd"/>
      <w:r w:rsidRPr="00AE2132">
        <w:rPr>
          <w:rStyle w:val="a4"/>
          <w:rFonts w:ascii="Arial" w:hAnsi="Arial" w:cs="Arial"/>
          <w:bCs/>
          <w:i w:val="0"/>
          <w:iCs w:val="0"/>
          <w:shd w:val="clear" w:color="auto" w:fill="FFFFFF"/>
        </w:rPr>
        <w:t xml:space="preserve"> </w:t>
      </w:r>
      <w:proofErr w:type="spellStart"/>
      <w:r w:rsidRPr="00AE2132">
        <w:rPr>
          <w:rStyle w:val="a4"/>
          <w:rFonts w:ascii="Arial" w:hAnsi="Arial" w:cs="Arial"/>
          <w:bCs/>
          <w:i w:val="0"/>
          <w:iCs w:val="0"/>
          <w:shd w:val="clear" w:color="auto" w:fill="FFFFFF"/>
        </w:rPr>
        <w:t>Ρουσό</w:t>
      </w:r>
      <w:proofErr w:type="spellEnd"/>
      <w:r w:rsidRPr="00AE2132">
        <w:rPr>
          <w:rStyle w:val="a4"/>
          <w:rFonts w:ascii="Arial" w:hAnsi="Arial" w:cs="Arial"/>
          <w:bCs/>
          <w:i w:val="0"/>
          <w:iCs w:val="0"/>
          <w:shd w:val="clear" w:color="auto" w:fill="FFFFFF"/>
        </w:rPr>
        <w:t xml:space="preserve">. Ανάμεσα σ’ αυτούς που θαύμαζαν το έργο του </w:t>
      </w:r>
      <w:proofErr w:type="spellStart"/>
      <w:r w:rsidRPr="00AE2132">
        <w:rPr>
          <w:rStyle w:val="a4"/>
          <w:rFonts w:ascii="Arial" w:hAnsi="Arial" w:cs="Arial"/>
          <w:bCs/>
          <w:i w:val="0"/>
          <w:iCs w:val="0"/>
          <w:shd w:val="clear" w:color="auto" w:fill="FFFFFF"/>
        </w:rPr>
        <w:t>Μιλλέ</w:t>
      </w:r>
      <w:proofErr w:type="spellEnd"/>
      <w:r w:rsidRPr="00AE2132">
        <w:rPr>
          <w:rStyle w:val="a4"/>
          <w:rFonts w:ascii="Arial" w:hAnsi="Arial" w:cs="Arial"/>
          <w:bCs/>
          <w:i w:val="0"/>
          <w:iCs w:val="0"/>
          <w:shd w:val="clear" w:color="auto" w:fill="FFFFFF"/>
        </w:rPr>
        <w:t xml:space="preserve"> ήταν ο Βαν Γκογκ και ο </w:t>
      </w:r>
      <w:proofErr w:type="spellStart"/>
      <w:r w:rsidRPr="00AE2132">
        <w:rPr>
          <w:rStyle w:val="a4"/>
          <w:rFonts w:ascii="Arial" w:hAnsi="Arial" w:cs="Arial"/>
          <w:bCs/>
          <w:i w:val="0"/>
          <w:iCs w:val="0"/>
          <w:shd w:val="clear" w:color="auto" w:fill="FFFFFF"/>
        </w:rPr>
        <w:t>Καμίγ</w:t>
      </w:r>
      <w:proofErr w:type="spellEnd"/>
      <w:r w:rsidRPr="00AE2132">
        <w:rPr>
          <w:rStyle w:val="a4"/>
          <w:rFonts w:ascii="Arial" w:hAnsi="Arial" w:cs="Arial"/>
          <w:bCs/>
          <w:i w:val="0"/>
          <w:iCs w:val="0"/>
          <w:shd w:val="clear" w:color="auto" w:fill="FFFFFF"/>
        </w:rPr>
        <w:t xml:space="preserve"> </w:t>
      </w:r>
      <w:proofErr w:type="spellStart"/>
      <w:r w:rsidRPr="00AE2132">
        <w:rPr>
          <w:rStyle w:val="a4"/>
          <w:rFonts w:ascii="Arial" w:hAnsi="Arial" w:cs="Arial"/>
          <w:bCs/>
          <w:i w:val="0"/>
          <w:iCs w:val="0"/>
          <w:shd w:val="clear" w:color="auto" w:fill="FFFFFF"/>
        </w:rPr>
        <w:t>Πισαρό</w:t>
      </w:r>
      <w:proofErr w:type="spellEnd"/>
      <w:r w:rsidRPr="00AE2132">
        <w:rPr>
          <w:rStyle w:val="a4"/>
          <w:rFonts w:ascii="Arial" w:hAnsi="Arial" w:cs="Arial"/>
          <w:bCs/>
          <w:i w:val="0"/>
          <w:iCs w:val="0"/>
          <w:shd w:val="clear" w:color="auto" w:fill="FFFFFF"/>
        </w:rPr>
        <w:t xml:space="preserve">.  </w:t>
      </w:r>
    </w:p>
    <w:p w:rsidR="004E6781" w:rsidRDefault="004E6781" w:rsidP="00D30BC8">
      <w:pPr>
        <w:rPr>
          <w:rStyle w:val="a4"/>
          <w:rFonts w:ascii="Arial" w:hAnsi="Arial" w:cs="Arial"/>
          <w:b/>
          <w:bCs/>
          <w:i w:val="0"/>
          <w:iCs w:val="0"/>
          <w:u w:val="single"/>
          <w:shd w:val="clear" w:color="auto" w:fill="FFFFFF"/>
        </w:rPr>
      </w:pPr>
      <w:proofErr w:type="spellStart"/>
      <w:r w:rsidRPr="004E6781">
        <w:rPr>
          <w:rFonts w:ascii="Arial" w:hAnsi="Arial" w:cs="Arial"/>
          <w:b/>
          <w:u w:val="single"/>
          <w:shd w:val="clear" w:color="auto" w:fill="FFFFFF"/>
        </w:rPr>
        <w:t>Ονορέ</w:t>
      </w:r>
      <w:proofErr w:type="spellEnd"/>
      <w:r w:rsidRPr="004E6781">
        <w:rPr>
          <w:rStyle w:val="apple-converted-space"/>
          <w:rFonts w:ascii="Arial" w:hAnsi="Arial" w:cs="Arial"/>
          <w:b/>
          <w:u w:val="single"/>
          <w:shd w:val="clear" w:color="auto" w:fill="FFFFFF"/>
        </w:rPr>
        <w:t> </w:t>
      </w:r>
      <w:proofErr w:type="spellStart"/>
      <w:r w:rsidRPr="004E6781">
        <w:rPr>
          <w:rStyle w:val="a4"/>
          <w:rFonts w:ascii="Arial" w:hAnsi="Arial" w:cs="Arial"/>
          <w:b/>
          <w:bCs/>
          <w:i w:val="0"/>
          <w:iCs w:val="0"/>
          <w:u w:val="single"/>
          <w:shd w:val="clear" w:color="auto" w:fill="FFFFFF"/>
        </w:rPr>
        <w:t>Ντωμιέ</w:t>
      </w:r>
      <w:proofErr w:type="spellEnd"/>
    </w:p>
    <w:p w:rsidR="007D763E" w:rsidRDefault="007D763E" w:rsidP="007D763E">
      <w:pPr>
        <w:rPr>
          <w:rStyle w:val="a4"/>
          <w:rFonts w:ascii="Arial" w:hAnsi="Arial" w:cs="Arial"/>
          <w:bCs/>
          <w:i w:val="0"/>
          <w:iCs w:val="0"/>
          <w:shd w:val="clear" w:color="auto" w:fill="FFFFFF"/>
        </w:rPr>
      </w:pPr>
      <w:r w:rsidRPr="007D763E">
        <w:rPr>
          <w:rStyle w:val="a4"/>
          <w:rFonts w:ascii="Arial" w:hAnsi="Arial" w:cs="Arial"/>
          <w:bCs/>
          <w:i w:val="0"/>
          <w:iCs w:val="0"/>
          <w:shd w:val="clear" w:color="auto" w:fill="FFFFFF"/>
        </w:rPr>
        <w:t xml:space="preserve">Γεννήθηκε και έζησε στο Παρίσι, όπου έμαθε την  τέχνη της λιθογραφίας. Το 1830 άρχισε να συνεργάζεται με την αντικυβερνητική εβδομαδιαία εφημερίδα  Καρικατούρα ( </w:t>
      </w:r>
      <w:proofErr w:type="spellStart"/>
      <w:r w:rsidRPr="007D763E">
        <w:rPr>
          <w:rStyle w:val="a4"/>
          <w:rFonts w:ascii="Arial" w:hAnsi="Arial" w:cs="Arial"/>
          <w:bCs/>
          <w:i w:val="0"/>
          <w:iCs w:val="0"/>
          <w:shd w:val="clear" w:color="auto" w:fill="FFFFFF"/>
        </w:rPr>
        <w:t>Caricature</w:t>
      </w:r>
      <w:proofErr w:type="spellEnd"/>
      <w:r w:rsidRPr="007D763E">
        <w:rPr>
          <w:rStyle w:val="a4"/>
          <w:rFonts w:ascii="Arial" w:hAnsi="Arial" w:cs="Arial"/>
          <w:bCs/>
          <w:i w:val="0"/>
          <w:iCs w:val="0"/>
          <w:shd w:val="clear" w:color="auto" w:fill="FFFFFF"/>
        </w:rPr>
        <w:t xml:space="preserve"> ). </w:t>
      </w:r>
      <w:proofErr w:type="spellStart"/>
      <w:r w:rsidRPr="007D763E">
        <w:rPr>
          <w:rStyle w:val="a4"/>
          <w:rFonts w:ascii="Arial" w:hAnsi="Arial" w:cs="Arial"/>
          <w:bCs/>
          <w:i w:val="0"/>
          <w:iCs w:val="0"/>
          <w:shd w:val="clear" w:color="auto" w:fill="FFFFFF"/>
        </w:rPr>
        <w:t>Yπήρξε</w:t>
      </w:r>
      <w:proofErr w:type="spellEnd"/>
      <w:r w:rsidRPr="007D763E">
        <w:rPr>
          <w:rStyle w:val="a4"/>
          <w:rFonts w:ascii="Arial" w:hAnsi="Arial" w:cs="Arial"/>
          <w:bCs/>
          <w:i w:val="0"/>
          <w:iCs w:val="0"/>
          <w:shd w:val="clear" w:color="auto" w:fill="FFFFFF"/>
        </w:rPr>
        <w:t xml:space="preserve"> ένθερμος ρεπουμπλικάνος και το 1832 καταδικάσθηκε σε εξάμηνη φυλάκιση για την επίθεση ενάντια στον Λουδοβίκο- Φίλιππο τον οποίο παρουσίασε ως «</w:t>
      </w:r>
      <w:proofErr w:type="spellStart"/>
      <w:r w:rsidRPr="007D763E">
        <w:rPr>
          <w:rStyle w:val="a4"/>
          <w:rFonts w:ascii="Arial" w:hAnsi="Arial" w:cs="Arial"/>
          <w:bCs/>
          <w:i w:val="0"/>
          <w:iCs w:val="0"/>
          <w:shd w:val="clear" w:color="auto" w:fill="FFFFFF"/>
        </w:rPr>
        <w:t>Γαργαντούα</w:t>
      </w:r>
      <w:proofErr w:type="spellEnd"/>
      <w:r w:rsidRPr="007D763E">
        <w:rPr>
          <w:rStyle w:val="a4"/>
          <w:rFonts w:ascii="Arial" w:hAnsi="Arial" w:cs="Arial"/>
          <w:bCs/>
          <w:i w:val="0"/>
          <w:iCs w:val="0"/>
          <w:shd w:val="clear" w:color="auto" w:fill="FFFFFF"/>
        </w:rPr>
        <w:t xml:space="preserve"> που καταβροχθίζει σάκους χρυσού, κλεμμένους από τον λαό». Με την απαγόρευση της πολιτικής σάτιρας το 1835, άρχισε να εργάζεται για τν εφημερίδα </w:t>
      </w:r>
      <w:proofErr w:type="spellStart"/>
      <w:r w:rsidRPr="007D763E">
        <w:rPr>
          <w:rStyle w:val="a4"/>
          <w:rFonts w:ascii="Arial" w:hAnsi="Arial" w:cs="Arial"/>
          <w:bCs/>
          <w:i w:val="0"/>
          <w:iCs w:val="0"/>
          <w:shd w:val="clear" w:color="auto" w:fill="FFFFFF"/>
        </w:rPr>
        <w:t>Τσαριβάρι</w:t>
      </w:r>
      <w:proofErr w:type="spellEnd"/>
      <w:r w:rsidRPr="007D763E">
        <w:rPr>
          <w:rStyle w:val="a4"/>
          <w:rFonts w:ascii="Arial" w:hAnsi="Arial" w:cs="Arial"/>
          <w:bCs/>
          <w:i w:val="0"/>
          <w:iCs w:val="0"/>
          <w:shd w:val="clear" w:color="auto" w:fill="FFFFFF"/>
        </w:rPr>
        <w:t>(</w:t>
      </w:r>
      <w:proofErr w:type="spellStart"/>
      <w:r w:rsidRPr="007D763E">
        <w:rPr>
          <w:rStyle w:val="a4"/>
          <w:rFonts w:ascii="Arial" w:hAnsi="Arial" w:cs="Arial"/>
          <w:bCs/>
          <w:i w:val="0"/>
          <w:iCs w:val="0"/>
          <w:shd w:val="clear" w:color="auto" w:fill="FFFFFF"/>
        </w:rPr>
        <w:t>Charivari</w:t>
      </w:r>
      <w:proofErr w:type="spellEnd"/>
      <w:r w:rsidRPr="007D763E">
        <w:rPr>
          <w:rStyle w:val="a4"/>
          <w:rFonts w:ascii="Arial" w:hAnsi="Arial" w:cs="Arial"/>
          <w:bCs/>
          <w:i w:val="0"/>
          <w:iCs w:val="0"/>
          <w:shd w:val="clear" w:color="auto" w:fill="FFFFFF"/>
        </w:rPr>
        <w:t xml:space="preserve"> ) και στράφηκε στη σάτιρα της κοινωνικής ζωής, αλλά με την επανάσταση του 1848 επέστρεψε στην πολιτική θεματογραφία. Λέγεται ότι είχε κάνει περισσότερες από 4.000 λιθογραφίες, ευχόμενος κάθε φορά, ότι αυτή που μόλις είχε τελειώσει θα ήταν η τελευταία του. Τα τελευταία χρόνια της ζωής του ήταν σχεδόν τυφλός και </w:t>
      </w:r>
      <w:proofErr w:type="spellStart"/>
      <w:r w:rsidRPr="007D763E">
        <w:rPr>
          <w:rStyle w:val="a4"/>
          <w:rFonts w:ascii="Arial" w:hAnsi="Arial" w:cs="Arial"/>
          <w:bCs/>
          <w:i w:val="0"/>
          <w:iCs w:val="0"/>
          <w:shd w:val="clear" w:color="auto" w:fill="FFFFFF"/>
        </w:rPr>
        <w:t>γλιτωσε</w:t>
      </w:r>
      <w:proofErr w:type="spellEnd"/>
      <w:r w:rsidRPr="007D763E">
        <w:rPr>
          <w:rStyle w:val="a4"/>
          <w:rFonts w:ascii="Arial" w:hAnsi="Arial" w:cs="Arial"/>
          <w:bCs/>
          <w:i w:val="0"/>
          <w:iCs w:val="0"/>
          <w:shd w:val="clear" w:color="auto" w:fill="FFFFFF"/>
        </w:rPr>
        <w:t xml:space="preserve"> από την ανέχεια χάρη στον </w:t>
      </w:r>
      <w:proofErr w:type="spellStart"/>
      <w:r w:rsidRPr="007D763E">
        <w:rPr>
          <w:rStyle w:val="a4"/>
          <w:rFonts w:ascii="Arial" w:hAnsi="Arial" w:cs="Arial"/>
          <w:bCs/>
          <w:i w:val="0"/>
          <w:iCs w:val="0"/>
          <w:shd w:val="clear" w:color="auto" w:fill="FFFFFF"/>
        </w:rPr>
        <w:t>Κορό</w:t>
      </w:r>
      <w:proofErr w:type="spellEnd"/>
      <w:r w:rsidRPr="007D763E">
        <w:rPr>
          <w:rStyle w:val="a4"/>
          <w:rFonts w:ascii="Arial" w:hAnsi="Arial" w:cs="Arial"/>
          <w:bCs/>
          <w:i w:val="0"/>
          <w:iCs w:val="0"/>
          <w:shd w:val="clear" w:color="auto" w:fill="FFFFFF"/>
        </w:rPr>
        <w:t xml:space="preserve">. Το μεγαλύτερο μέρος των ζωγραφικών έργων του </w:t>
      </w:r>
      <w:proofErr w:type="spellStart"/>
      <w:r w:rsidRPr="007D763E">
        <w:rPr>
          <w:rStyle w:val="a4"/>
          <w:rFonts w:ascii="Arial" w:hAnsi="Arial" w:cs="Arial"/>
          <w:bCs/>
          <w:i w:val="0"/>
          <w:iCs w:val="0"/>
          <w:shd w:val="clear" w:color="auto" w:fill="FFFFFF"/>
        </w:rPr>
        <w:t>Ντωμιέ</w:t>
      </w:r>
      <w:proofErr w:type="spellEnd"/>
      <w:r w:rsidRPr="007D763E">
        <w:rPr>
          <w:rStyle w:val="a4"/>
          <w:rFonts w:ascii="Arial" w:hAnsi="Arial" w:cs="Arial"/>
          <w:bCs/>
          <w:i w:val="0"/>
          <w:iCs w:val="0"/>
          <w:shd w:val="clear" w:color="auto" w:fill="FFFFFF"/>
        </w:rPr>
        <w:t xml:space="preserve"> έγινε προφανώς αρκετά αργά στη σταδιοδρομία του. Παρέμεναν ουσιαστικά άγνωστα έως τη στιγμή που εξετέθησαν στην αίθουσα τέχνης </w:t>
      </w:r>
      <w:proofErr w:type="spellStart"/>
      <w:r w:rsidRPr="007D763E">
        <w:rPr>
          <w:rStyle w:val="a4"/>
          <w:rFonts w:ascii="Arial" w:hAnsi="Arial" w:cs="Arial"/>
          <w:bCs/>
          <w:i w:val="0"/>
          <w:iCs w:val="0"/>
          <w:shd w:val="clear" w:color="auto" w:fill="FFFFFF"/>
        </w:rPr>
        <w:t>Ντυράν</w:t>
      </w:r>
      <w:proofErr w:type="spellEnd"/>
      <w:r w:rsidRPr="007D763E">
        <w:rPr>
          <w:rStyle w:val="a4"/>
          <w:rFonts w:ascii="Arial" w:hAnsi="Arial" w:cs="Arial"/>
          <w:bCs/>
          <w:i w:val="0"/>
          <w:iCs w:val="0"/>
          <w:shd w:val="clear" w:color="auto" w:fill="FFFFFF"/>
        </w:rPr>
        <w:t>-</w:t>
      </w:r>
      <w:proofErr w:type="spellStart"/>
      <w:r w:rsidRPr="007D763E">
        <w:rPr>
          <w:rStyle w:val="a4"/>
          <w:rFonts w:ascii="Arial" w:hAnsi="Arial" w:cs="Arial"/>
          <w:bCs/>
          <w:i w:val="0"/>
          <w:iCs w:val="0"/>
          <w:shd w:val="clear" w:color="auto" w:fill="FFFFFF"/>
        </w:rPr>
        <w:t>Ρυέλ</w:t>
      </w:r>
      <w:proofErr w:type="spellEnd"/>
      <w:r w:rsidRPr="007D763E">
        <w:rPr>
          <w:rStyle w:val="a4"/>
          <w:rFonts w:ascii="Arial" w:hAnsi="Arial" w:cs="Arial"/>
          <w:bCs/>
          <w:i w:val="0"/>
          <w:iCs w:val="0"/>
          <w:shd w:val="clear" w:color="auto" w:fill="FFFFFF"/>
        </w:rPr>
        <w:t xml:space="preserve"> το 1878, ένα χρόνο πριν το θάνατό του, καθώς δεν είχαν εκτεθεί παρά μόνο στο Σαλόν όπου είχε γίνει δεκτός  τέσσερις φορές.</w:t>
      </w:r>
    </w:p>
    <w:p w:rsidR="007D763E" w:rsidRDefault="007D763E" w:rsidP="007D763E">
      <w:pPr>
        <w:rPr>
          <w:rStyle w:val="apple-converted-space"/>
          <w:rFonts w:ascii="Arial" w:hAnsi="Arial" w:cs="Arial"/>
          <w:shd w:val="clear" w:color="auto" w:fill="FFFFFF"/>
        </w:rPr>
      </w:pPr>
      <w:r>
        <w:rPr>
          <w:rStyle w:val="apple-converted-space"/>
          <w:rFonts w:ascii="Arial" w:hAnsi="Arial" w:cs="Arial"/>
          <w:shd w:val="clear" w:color="auto" w:fill="FFFFFF"/>
        </w:rPr>
        <w:t>Χαρακτηριστικά</w:t>
      </w:r>
    </w:p>
    <w:p w:rsidR="00AA5E92" w:rsidRPr="002F7085" w:rsidRDefault="007D763E" w:rsidP="00D30BC8">
      <w:pPr>
        <w:rPr>
          <w:rStyle w:val="a4"/>
          <w:rFonts w:ascii="Arial" w:hAnsi="Arial" w:cs="Arial"/>
          <w:bCs/>
          <w:i w:val="0"/>
          <w:iCs w:val="0"/>
          <w:shd w:val="clear" w:color="auto" w:fill="FFFFFF"/>
        </w:rPr>
      </w:pPr>
      <w:r w:rsidRPr="007D763E">
        <w:rPr>
          <w:rStyle w:val="a4"/>
          <w:rFonts w:ascii="Arial" w:hAnsi="Arial" w:cs="Arial"/>
          <w:bCs/>
          <w:i w:val="0"/>
          <w:iCs w:val="0"/>
          <w:shd w:val="clear" w:color="auto" w:fill="FFFFFF"/>
        </w:rPr>
        <w:t xml:space="preserve">Τα έργα του είναι ένα είδος καταγραφής της κοινωνικής ζωής και των ηθών της με σατιρικούς υπαινιγμούς, αν και σε μια σειρά του παρουσίασε τον Δον Κιχώτη ως «ήρωα που υπερβαίνει τη ζωή». Η τεχνική του είναι αξιοσημείωτα ευρεία και ελεύθερη. Ως γλύπτης ειδικεύτηκε σε κεφάλια και μορφές γελοιογραφικές σε πολύ αυθόρμητο ύφος. Η αμεσότητα της φαντασίας του και η έλλειψη </w:t>
      </w:r>
      <w:r w:rsidRPr="007D763E">
        <w:rPr>
          <w:rStyle w:val="a4"/>
          <w:rFonts w:ascii="Arial" w:hAnsi="Arial" w:cs="Arial"/>
          <w:bCs/>
          <w:i w:val="0"/>
          <w:iCs w:val="0"/>
          <w:shd w:val="clear" w:color="auto" w:fill="FFFFFF"/>
        </w:rPr>
        <w:lastRenderedPageBreak/>
        <w:t xml:space="preserve">συναισθηματικότητας με την οποία απεικόνιζε τα θέματα της κοινωνικής ζωής της εποχής κατατάσσουν τον </w:t>
      </w:r>
      <w:proofErr w:type="spellStart"/>
      <w:r w:rsidRPr="007D763E">
        <w:rPr>
          <w:rStyle w:val="a4"/>
          <w:rFonts w:ascii="Arial" w:hAnsi="Arial" w:cs="Arial"/>
          <w:bCs/>
          <w:i w:val="0"/>
          <w:iCs w:val="0"/>
          <w:shd w:val="clear" w:color="auto" w:fill="FFFFFF"/>
        </w:rPr>
        <w:t>Ντωμιέ</w:t>
      </w:r>
      <w:proofErr w:type="spellEnd"/>
      <w:r w:rsidRPr="007D763E">
        <w:rPr>
          <w:rStyle w:val="a4"/>
          <w:rFonts w:ascii="Arial" w:hAnsi="Arial" w:cs="Arial"/>
          <w:bCs/>
          <w:i w:val="0"/>
          <w:iCs w:val="0"/>
          <w:shd w:val="clear" w:color="auto" w:fill="FFFFFF"/>
        </w:rPr>
        <w:t xml:space="preserve"> στη σχολή των Ρεαλιστών. Ως καρικατουρίστας ξεπερνά κάθε σύγχρονό του. Είχε το χάρισμα να αποδίδει το χαρακτήρα ενός ανθρώπου μέσα από τη φυσιογνωμία. Η ουσία της σάτιράς του στηρίζεται στην ικανότητά του να ερμηνεύει την πνευματική ανοησία ως φυσικό παράλογο. Αν και ποτέ δεν γνώρισε εμπορική επιτυχία, τον εκτιμούσαν και τον θαύμαζαν πολλοί από τους διακεκριμένους φίλους του, στους οποίους συμπεριλαμβάνονται και οι </w:t>
      </w:r>
      <w:proofErr w:type="spellStart"/>
      <w:r w:rsidRPr="007D763E">
        <w:rPr>
          <w:rStyle w:val="a4"/>
          <w:rFonts w:ascii="Arial" w:hAnsi="Arial" w:cs="Arial"/>
          <w:bCs/>
          <w:i w:val="0"/>
          <w:iCs w:val="0"/>
          <w:shd w:val="clear" w:color="auto" w:fill="FFFFFF"/>
        </w:rPr>
        <w:t>Ντελακρουά</w:t>
      </w:r>
      <w:proofErr w:type="spellEnd"/>
      <w:r w:rsidRPr="007D763E">
        <w:rPr>
          <w:rStyle w:val="a4"/>
          <w:rFonts w:ascii="Arial" w:hAnsi="Arial" w:cs="Arial"/>
          <w:bCs/>
          <w:i w:val="0"/>
          <w:iCs w:val="0"/>
          <w:shd w:val="clear" w:color="auto" w:fill="FFFFFF"/>
        </w:rPr>
        <w:t xml:space="preserve">, </w:t>
      </w:r>
      <w:proofErr w:type="spellStart"/>
      <w:r w:rsidRPr="007D763E">
        <w:rPr>
          <w:rStyle w:val="a4"/>
          <w:rFonts w:ascii="Arial" w:hAnsi="Arial" w:cs="Arial"/>
          <w:bCs/>
          <w:i w:val="0"/>
          <w:iCs w:val="0"/>
          <w:shd w:val="clear" w:color="auto" w:fill="FFFFFF"/>
        </w:rPr>
        <w:t>Κορό</w:t>
      </w:r>
      <w:proofErr w:type="spellEnd"/>
      <w:r w:rsidRPr="007D763E">
        <w:rPr>
          <w:rStyle w:val="a4"/>
          <w:rFonts w:ascii="Arial" w:hAnsi="Arial" w:cs="Arial"/>
          <w:bCs/>
          <w:i w:val="0"/>
          <w:iCs w:val="0"/>
          <w:shd w:val="clear" w:color="auto" w:fill="FFFFFF"/>
        </w:rPr>
        <w:t xml:space="preserve">, </w:t>
      </w:r>
      <w:proofErr w:type="spellStart"/>
      <w:r w:rsidRPr="007D763E">
        <w:rPr>
          <w:rStyle w:val="a4"/>
          <w:rFonts w:ascii="Arial" w:hAnsi="Arial" w:cs="Arial"/>
          <w:bCs/>
          <w:i w:val="0"/>
          <w:iCs w:val="0"/>
          <w:shd w:val="clear" w:color="auto" w:fill="FFFFFF"/>
        </w:rPr>
        <w:t>Μπωντλαίρ</w:t>
      </w:r>
      <w:proofErr w:type="spellEnd"/>
      <w:r w:rsidRPr="007D763E">
        <w:rPr>
          <w:rStyle w:val="a4"/>
          <w:rFonts w:ascii="Arial" w:hAnsi="Arial" w:cs="Arial"/>
          <w:bCs/>
          <w:i w:val="0"/>
          <w:iCs w:val="0"/>
          <w:shd w:val="clear" w:color="auto" w:fill="FFFFFF"/>
        </w:rPr>
        <w:t>.</w:t>
      </w:r>
    </w:p>
    <w:p w:rsidR="004E6781" w:rsidRDefault="004E6781" w:rsidP="00D30BC8">
      <w:pPr>
        <w:rPr>
          <w:rStyle w:val="apple-converted-space"/>
          <w:rFonts w:ascii="Arial" w:hAnsi="Arial" w:cs="Arial"/>
          <w:b/>
          <w:u w:val="single"/>
          <w:shd w:val="clear" w:color="auto" w:fill="FFFFFF"/>
        </w:rPr>
      </w:pPr>
      <w:proofErr w:type="spellStart"/>
      <w:r w:rsidRPr="004E6781">
        <w:rPr>
          <w:rFonts w:ascii="Arial" w:hAnsi="Arial" w:cs="Arial"/>
          <w:b/>
          <w:u w:val="single"/>
          <w:shd w:val="clear" w:color="auto" w:fill="FFFFFF"/>
        </w:rPr>
        <w:t>Εντγκάρ</w:t>
      </w:r>
      <w:proofErr w:type="spellEnd"/>
      <w:r w:rsidRPr="004E6781">
        <w:rPr>
          <w:rStyle w:val="apple-converted-space"/>
          <w:rFonts w:ascii="Arial" w:hAnsi="Arial" w:cs="Arial"/>
          <w:b/>
          <w:u w:val="single"/>
          <w:shd w:val="clear" w:color="auto" w:fill="FFFFFF"/>
        </w:rPr>
        <w:t> </w:t>
      </w:r>
      <w:r w:rsidRPr="004E6781">
        <w:rPr>
          <w:rStyle w:val="a4"/>
          <w:rFonts w:ascii="Arial" w:hAnsi="Arial" w:cs="Arial"/>
          <w:b/>
          <w:bCs/>
          <w:i w:val="0"/>
          <w:iCs w:val="0"/>
          <w:u w:val="single"/>
          <w:shd w:val="clear" w:color="auto" w:fill="FFFFFF"/>
        </w:rPr>
        <w:t>Ντεγκά</w:t>
      </w:r>
      <w:r w:rsidRPr="004E6781">
        <w:rPr>
          <w:rStyle w:val="apple-converted-space"/>
          <w:rFonts w:ascii="Arial" w:hAnsi="Arial" w:cs="Arial"/>
          <w:b/>
          <w:u w:val="single"/>
          <w:shd w:val="clear" w:color="auto" w:fill="FFFFFF"/>
        </w:rPr>
        <w:t> </w:t>
      </w:r>
    </w:p>
    <w:p w:rsidR="00535AFB" w:rsidRDefault="00535AFB" w:rsidP="00D30BC8">
      <w:pPr>
        <w:rPr>
          <w:rStyle w:val="apple-converted-space"/>
          <w:rFonts w:ascii="Arial" w:hAnsi="Arial" w:cs="Arial"/>
          <w:shd w:val="clear" w:color="auto" w:fill="FFFFFF"/>
        </w:rPr>
      </w:pPr>
      <w:r w:rsidRPr="00535AFB">
        <w:rPr>
          <w:rStyle w:val="apple-converted-space"/>
          <w:rFonts w:ascii="Arial" w:hAnsi="Arial" w:cs="Arial"/>
          <w:shd w:val="clear" w:color="auto" w:fill="FFFFFF"/>
        </w:rPr>
        <w:t xml:space="preserve">Ήταν γιος πλούσιου φιλότεχνου τραπεζίτη. Αρχικά σπούδαζε νομικά, όμως το 1855 γράφτηκε στη Σχολή Καλών Τεχνών και σπούδασε κοντά στον Λουί </w:t>
      </w:r>
      <w:proofErr w:type="spellStart"/>
      <w:r w:rsidRPr="00535AFB">
        <w:rPr>
          <w:rStyle w:val="apple-converted-space"/>
          <w:rFonts w:ascii="Arial" w:hAnsi="Arial" w:cs="Arial"/>
          <w:shd w:val="clear" w:color="auto" w:fill="FFFFFF"/>
        </w:rPr>
        <w:t>Λαμότ</w:t>
      </w:r>
      <w:proofErr w:type="spellEnd"/>
      <w:r w:rsidRPr="00535AFB">
        <w:rPr>
          <w:rStyle w:val="apple-converted-space"/>
          <w:rFonts w:ascii="Arial" w:hAnsi="Arial" w:cs="Arial"/>
          <w:shd w:val="clear" w:color="auto" w:fill="FFFFFF"/>
        </w:rPr>
        <w:t>, ο οποίος έβαλε τις βάσεις στην εξαιρετική δεξιοτεχνία του Ντεγκά στο σχέδιο. Η ουσιαστική καλλιτεχνική του εκπαίδευση ωστόσο επιτεύχθηκε μέσω της επίμονης μελέτης των Μεγάλων Δασκάλων, ενώ ένα μεγάλο διάστημα από το 1854 ως το 1859 το πέρασε στην Ιταλία. Το 1861 ο Ντεγκά γνώρισε τον Μανέ, που τον σύστησε στον κύκλο των νέων Ιμπρεσιονιστών. Κατά τη διάρκεια των επόμενων πέντε χρόνων εγκατέλειψε την ιστορική ζωγραφική και στράφηκε σε πιο σύγχρονα θέματα, με μια προτίμηση σε σκηνές ιπποδρομιών, μπαλέτου, θεάτρου, τσίρκου, πρόβας, καφενείων. Ο Ντεγκά συμμετείχε στις πέντε από τις οκτώ εκθέσεις των Ιμπρεσιονιστών και θεωρείται μια από τις σημαντικότερες μορφές της Σχολής τους. Εντούτοις ήταν ιμπρεσιονιστής μόνο από κάποια αυστηρά περιορισμένη άποψη του έργου του και, όπως και ο Μανέ, διατήρησε κάποια απόσταση από τα υπόλοιπα μέλη της Τα τελευταία είκοσι χρόνια της ζωής του ο Ντεγκά ήταν σχεδόν τυφλός και έζησε μια μοναχική ζωή. Η ιδιοφυία του απέσπασε παγκοσμίως την εκτίμηση των άλλων καλλιτεχνών.</w:t>
      </w:r>
    </w:p>
    <w:p w:rsidR="00AA5E92" w:rsidRDefault="00AA5E92" w:rsidP="00D30BC8">
      <w:pPr>
        <w:rPr>
          <w:rStyle w:val="apple-converted-space"/>
          <w:rFonts w:ascii="Arial" w:hAnsi="Arial" w:cs="Arial"/>
          <w:shd w:val="clear" w:color="auto" w:fill="FFFFFF"/>
        </w:rPr>
      </w:pPr>
      <w:r>
        <w:rPr>
          <w:rStyle w:val="apple-converted-space"/>
          <w:rFonts w:ascii="Arial" w:hAnsi="Arial" w:cs="Arial"/>
          <w:shd w:val="clear" w:color="auto" w:fill="FFFFFF"/>
        </w:rPr>
        <w:t>Χαρακτηριστικά</w:t>
      </w:r>
    </w:p>
    <w:p w:rsidR="00535AFB" w:rsidRPr="00535AFB" w:rsidRDefault="00AA5E92" w:rsidP="00D30BC8">
      <w:pPr>
        <w:rPr>
          <w:rStyle w:val="apple-converted-space"/>
          <w:rFonts w:ascii="Arial" w:hAnsi="Arial" w:cs="Arial"/>
          <w:shd w:val="clear" w:color="auto" w:fill="FFFFFF"/>
        </w:rPr>
      </w:pPr>
      <w:r w:rsidRPr="00AA5E92">
        <w:rPr>
          <w:rStyle w:val="apple-converted-space"/>
          <w:rFonts w:ascii="Arial" w:hAnsi="Arial" w:cs="Arial"/>
          <w:shd w:val="clear" w:color="auto" w:fill="FFFFFF"/>
        </w:rPr>
        <w:t xml:space="preserve">Αγαπημένα θέματα του Ντεγκά ήταν οι σκηνές μπαλέτου, ιπποδρομιών, θεάτρου, τσίρκου, πρόβας, καφενείων, ενώ η τοπιογραφία δεν τον συγκινούσε ιδιαίτερα. Τον ενδιέφερε η σχεδιαστική ικανότητα και του άρεσε να δίνει την εντύπωση των τυχαίων και αυθόρμητων σκηνών. Συχνά έκοβε τις μορφές, όπως σε ένα κακά τραβηγμένο στιγμιότυπο, ή ζωγράφιζε ασυνήθιστες απόψεις. Όπως οι Ιμπρεσιονιστές, είχε επηρεαστεί από τις νέες τεχνικές της φωτογραφίας και από τα έγχρωμα ιαπωνικά αντίγραφα και επιδίωκε να μεταδώσει την εντύπωση της κίνησης. Αλλά δεν ζωγράφιζε στην ύπαιθρο ή απευθείας από τη φύση. Στην πραγματικότητα τα έργα του είχαν πολύ προσεγμένη σύνθεση. Ο Ντεγκά δούλευε πάντα πολύ με παστέλ χρώματα και πειραματιζόταν ακατάπαυστα. Στα τελευταία χρόνια της ζωής του, όταν είχε εξασθενήσει η όρασή του, έκανε προπλάσματα από κερί, τα περισσότερα από τα οποία </w:t>
      </w:r>
      <w:proofErr w:type="spellStart"/>
      <w:r w:rsidRPr="00AA5E92">
        <w:rPr>
          <w:rStyle w:val="apple-converted-space"/>
          <w:rFonts w:ascii="Arial" w:hAnsi="Arial" w:cs="Arial"/>
          <w:shd w:val="clear" w:color="auto" w:fill="FFFFFF"/>
        </w:rPr>
        <w:t>χυτεύτηκαν</w:t>
      </w:r>
      <w:proofErr w:type="spellEnd"/>
      <w:r w:rsidRPr="00AA5E92">
        <w:rPr>
          <w:rStyle w:val="apple-converted-space"/>
          <w:rFonts w:ascii="Arial" w:hAnsi="Arial" w:cs="Arial"/>
          <w:shd w:val="clear" w:color="auto" w:fill="FFFFFF"/>
        </w:rPr>
        <w:t xml:space="preserve"> μετά το θάνατό του.  </w:t>
      </w:r>
    </w:p>
    <w:p w:rsidR="004E6781" w:rsidRDefault="004E6781" w:rsidP="00D30BC8">
      <w:pPr>
        <w:rPr>
          <w:rStyle w:val="a4"/>
          <w:rFonts w:ascii="Arial" w:hAnsi="Arial" w:cs="Arial"/>
          <w:b/>
          <w:bCs/>
          <w:i w:val="0"/>
          <w:iCs w:val="0"/>
          <w:u w:val="single"/>
          <w:shd w:val="clear" w:color="auto" w:fill="FFFFFF"/>
        </w:rPr>
      </w:pPr>
      <w:r w:rsidRPr="004E6781">
        <w:rPr>
          <w:rFonts w:ascii="Arial" w:hAnsi="Arial" w:cs="Arial"/>
          <w:b/>
          <w:u w:val="single"/>
          <w:shd w:val="clear" w:color="auto" w:fill="FFFFFF"/>
        </w:rPr>
        <w:t>Πωλ</w:t>
      </w:r>
      <w:r w:rsidRPr="004E6781">
        <w:rPr>
          <w:rStyle w:val="apple-converted-space"/>
          <w:rFonts w:ascii="Arial" w:hAnsi="Arial" w:cs="Arial"/>
          <w:b/>
          <w:u w:val="single"/>
          <w:shd w:val="clear" w:color="auto" w:fill="FFFFFF"/>
        </w:rPr>
        <w:t> </w:t>
      </w:r>
      <w:proofErr w:type="spellStart"/>
      <w:r w:rsidRPr="004E6781">
        <w:rPr>
          <w:rStyle w:val="a4"/>
          <w:rFonts w:ascii="Arial" w:hAnsi="Arial" w:cs="Arial"/>
          <w:b/>
          <w:bCs/>
          <w:i w:val="0"/>
          <w:iCs w:val="0"/>
          <w:u w:val="single"/>
          <w:shd w:val="clear" w:color="auto" w:fill="FFFFFF"/>
        </w:rPr>
        <w:t>Γκωγκέν</w:t>
      </w:r>
      <w:proofErr w:type="spellEnd"/>
    </w:p>
    <w:p w:rsidR="008C74E9" w:rsidRPr="008C74E9" w:rsidRDefault="008C74E9" w:rsidP="008C74E9">
      <w:pPr>
        <w:rPr>
          <w:rFonts w:ascii="Arial" w:hAnsi="Arial" w:cs="Arial"/>
        </w:rPr>
      </w:pPr>
      <w:r w:rsidRPr="008C74E9">
        <w:rPr>
          <w:rFonts w:ascii="Arial" w:hAnsi="Arial" w:cs="Arial"/>
        </w:rPr>
        <w:t xml:space="preserve">Γεννήθηκε στο Παρίσι. Ο πατέρας του ήταν δημοσιογράφος από την Ορλεάνη και η μητέρα του καταγόταν από το Περού. Πέρασε τα παιδικά του χρόνια στη Λίμα, κατατάχθηκε στο εμπορικό ναυτικό το 1865 και από το 1872 και μετά εργάστηκε με επιτυχία ως χρηματιστής. Στις αρχές της δεκαετίας του 1870 άρχισε να ασχολείται ερασιτεχνικά με τη ζωγραφική και το 1874 γνώρισε τον </w:t>
      </w:r>
      <w:proofErr w:type="spellStart"/>
      <w:r w:rsidRPr="008C74E9">
        <w:rPr>
          <w:rFonts w:ascii="Arial" w:hAnsi="Arial" w:cs="Arial"/>
        </w:rPr>
        <w:t>Πισσαρό</w:t>
      </w:r>
      <w:proofErr w:type="spellEnd"/>
      <w:r w:rsidRPr="008C74E9">
        <w:rPr>
          <w:rFonts w:ascii="Arial" w:hAnsi="Arial" w:cs="Arial"/>
        </w:rPr>
        <w:t xml:space="preserve"> και επισκέφθηκε την </w:t>
      </w:r>
      <w:r w:rsidRPr="008C74E9">
        <w:rPr>
          <w:rFonts w:ascii="Arial" w:hAnsi="Arial" w:cs="Arial"/>
        </w:rPr>
        <w:lastRenderedPageBreak/>
        <w:t xml:space="preserve">πρώτη έκθεση Ιμπρεσιονιστών. Την ίδια περίπου εποχή άρχισε να συλλέγει ιμπρεσιονιστικά έργα. Στο Σαλόνι του 1876 περιελήφθη ένα τοπίο του και πίνακές του εκτέθηκαν στην Πέμπτη και την Όγδοη έκθεση των Ιμπρεσιονιστών. Από το 1883 εγκατέλειψε οριστικά το επάγγελμά του και ασχολήθηκε αποκλειστικά με τη ζωγραφική. Το 1886, μετά την τελευταία έκθεση των Ιμπρεσιονιστών, </w:t>
      </w:r>
      <w:proofErr w:type="spellStart"/>
      <w:r w:rsidRPr="008C74E9">
        <w:rPr>
          <w:rFonts w:ascii="Arial" w:hAnsi="Arial" w:cs="Arial"/>
        </w:rPr>
        <w:t>εγκατέλειψεε</w:t>
      </w:r>
      <w:proofErr w:type="spellEnd"/>
      <w:r w:rsidRPr="008C74E9">
        <w:rPr>
          <w:rFonts w:ascii="Arial" w:hAnsi="Arial" w:cs="Arial"/>
        </w:rPr>
        <w:t xml:space="preserve"> την οικογένειά του και </w:t>
      </w:r>
      <w:proofErr w:type="spellStart"/>
      <w:r w:rsidRPr="008C74E9">
        <w:rPr>
          <w:rFonts w:ascii="Arial" w:hAnsi="Arial" w:cs="Arial"/>
        </w:rPr>
        <w:t>εγακταστάθηκε</w:t>
      </w:r>
      <w:proofErr w:type="spellEnd"/>
      <w:r w:rsidRPr="008C74E9">
        <w:rPr>
          <w:rFonts w:ascii="Arial" w:hAnsi="Arial" w:cs="Arial"/>
        </w:rPr>
        <w:t xml:space="preserve"> στη Βρετάνη. Μέχρι το 1890 περνούσε τον περισσότερο καιρό του στο Ποντ-Αβέν και συγκέντρωσε γύρω του μία ομάδα καλλιτεχνών, που τους είχε προσελκύσει η ιδιότυπη προσωπικότητά του και οι νέες ιδέες του για την αισθητική. Το 1887-8 έφυγε για τον Παναμά και τη Μαρτινίκα και το 1888 πέρασε ένα σύντομο διάστημα με τον Βαν Γκογκ στην </w:t>
      </w:r>
      <w:proofErr w:type="spellStart"/>
      <w:r w:rsidRPr="008C74E9">
        <w:rPr>
          <w:rFonts w:ascii="Arial" w:hAnsi="Arial" w:cs="Arial"/>
        </w:rPr>
        <w:t>Αρλ</w:t>
      </w:r>
      <w:proofErr w:type="spellEnd"/>
      <w:r w:rsidRPr="008C74E9">
        <w:rPr>
          <w:rFonts w:ascii="Arial" w:hAnsi="Arial" w:cs="Arial"/>
        </w:rPr>
        <w:t xml:space="preserve">, επίσκεψη που τελείωσε με έναν ολέθριο καυγά, αφού ο Βαν Γκογκ είχε αρχίσει να δοκιμάζεται από τα πρώτα συμπτώματα της τρέλας του. </w:t>
      </w:r>
    </w:p>
    <w:p w:rsidR="00F272BF" w:rsidRDefault="008C74E9" w:rsidP="008C74E9">
      <w:pPr>
        <w:rPr>
          <w:rFonts w:ascii="Arial" w:hAnsi="Arial" w:cs="Arial"/>
        </w:rPr>
      </w:pPr>
      <w:r w:rsidRPr="008C74E9">
        <w:rPr>
          <w:rFonts w:ascii="Arial" w:hAnsi="Arial" w:cs="Arial"/>
        </w:rPr>
        <w:t xml:space="preserve">Το 1891 εγκατέλειψε τη Γαλλία και εγκαταστάθηκε στην Ταϊτή. Το 1893 οι συνθήκες διαβίωσης και η κακή κατάσταση της υγείας του τον ανάγκασαν να επιστρέψει στη Γαλλία. Μία αναπάντεχη κληρονομιά του έδωσε τη δυνατότητα να επιστρέψει στην Ταϊτή το 1895. Μέχρι το θάνατό του το 1903 εργαζόταν συνεχώς αντιμετωπίζοντας τη φτώχεια, την παραγνώριση και τη σύφιλη. </w:t>
      </w:r>
    </w:p>
    <w:p w:rsidR="00D21E83" w:rsidRDefault="00D21E83" w:rsidP="008C74E9">
      <w:pPr>
        <w:rPr>
          <w:rFonts w:ascii="Arial" w:hAnsi="Arial" w:cs="Arial"/>
        </w:rPr>
      </w:pPr>
      <w:r>
        <w:rPr>
          <w:rFonts w:ascii="Arial" w:hAnsi="Arial" w:cs="Arial"/>
        </w:rPr>
        <w:t>Χαρακτηριστικά</w:t>
      </w:r>
    </w:p>
    <w:p w:rsidR="00535AFB" w:rsidRPr="00535AFB" w:rsidRDefault="00535AFB" w:rsidP="00535AFB">
      <w:pPr>
        <w:rPr>
          <w:rFonts w:ascii="Arial" w:hAnsi="Arial" w:cs="Arial"/>
        </w:rPr>
      </w:pPr>
      <w:r w:rsidRPr="00535AFB">
        <w:rPr>
          <w:rFonts w:ascii="Arial" w:hAnsi="Arial" w:cs="Arial"/>
        </w:rPr>
        <w:t xml:space="preserve">Ήταν από τους πρώτους που εμπνεύστηκαν από την τέχνη αρχαίων ή πρωτόγονων πολιτισμών και αντέδρασε βίαια στο νατουραλισμό του Ιμπρεσιονισμού και στις επιστημονικές ενασχολήσεις του Νέο-Ιμπρεσιονισμού. </w:t>
      </w:r>
    </w:p>
    <w:p w:rsidR="00535AFB" w:rsidRPr="00535AFB" w:rsidRDefault="00535AFB" w:rsidP="00535AFB">
      <w:pPr>
        <w:rPr>
          <w:rFonts w:ascii="Arial" w:hAnsi="Arial" w:cs="Arial"/>
        </w:rPr>
      </w:pPr>
      <w:r w:rsidRPr="00535AFB">
        <w:rPr>
          <w:rFonts w:ascii="Arial" w:hAnsi="Arial" w:cs="Arial"/>
        </w:rPr>
        <w:t xml:space="preserve">Εκτός από την απροσδόκητη χρήση του χρώματος, προκειμένου να αποδώσει μια συναισθηματική ή διακοσμητική εντύπωση, χρησιμοποίησε ξανά τα δυναμικά περιγράμματα που δημιουργούσαν ρυθμικά σχέδια και θύμιζαν τις γιαπωνέζικες έγχρωμες ξυλογραφίες ή την τεχνική του </w:t>
      </w:r>
      <w:proofErr w:type="spellStart"/>
      <w:r w:rsidRPr="00535AFB">
        <w:rPr>
          <w:rFonts w:ascii="Arial" w:hAnsi="Arial" w:cs="Arial"/>
        </w:rPr>
        <w:t>βιτρώ</w:t>
      </w:r>
      <w:proofErr w:type="spellEnd"/>
      <w:r w:rsidRPr="00535AFB">
        <w:rPr>
          <w:rFonts w:ascii="Arial" w:hAnsi="Arial" w:cs="Arial"/>
        </w:rPr>
        <w:t xml:space="preserve">. Στην Ταϊτή ο </w:t>
      </w:r>
      <w:proofErr w:type="spellStart"/>
      <w:r w:rsidRPr="00535AFB">
        <w:rPr>
          <w:rFonts w:ascii="Arial" w:hAnsi="Arial" w:cs="Arial"/>
        </w:rPr>
        <w:t>Γκωγκέν</w:t>
      </w:r>
      <w:proofErr w:type="spellEnd"/>
      <w:r w:rsidRPr="00535AFB">
        <w:rPr>
          <w:rFonts w:ascii="Arial" w:hAnsi="Arial" w:cs="Arial"/>
        </w:rPr>
        <w:t xml:space="preserve"> προσπάθησε να ταυτιστεί με τους ιθαγενείς και, παρά τη συνεχή απειλή της φτώχειας, ζωγράφισε εκεί τους καλύτερους πίνακές του. Η ζωγραφική του έγινε πιο ουσιαστική, τα χρώματά </w:t>
      </w:r>
      <w:proofErr w:type="spellStart"/>
      <w:r w:rsidRPr="00535AFB">
        <w:rPr>
          <w:rFonts w:ascii="Arial" w:hAnsi="Arial" w:cs="Arial"/>
        </w:rPr>
        <w:t>τουτολμηρότερα</w:t>
      </w:r>
      <w:proofErr w:type="spellEnd"/>
      <w:r w:rsidRPr="00535AFB">
        <w:rPr>
          <w:rFonts w:ascii="Arial" w:hAnsi="Arial" w:cs="Arial"/>
        </w:rPr>
        <w:t xml:space="preserve"> και το σχέδιό του απέκτησε μεγαλοπρεπή απλότητα. </w:t>
      </w:r>
    </w:p>
    <w:p w:rsidR="00535AFB" w:rsidRDefault="00535AFB" w:rsidP="00535AFB">
      <w:pPr>
        <w:rPr>
          <w:rFonts w:ascii="Arial" w:hAnsi="Arial" w:cs="Arial"/>
        </w:rPr>
      </w:pPr>
      <w:r w:rsidRPr="00535AFB">
        <w:rPr>
          <w:rFonts w:ascii="Arial" w:hAnsi="Arial" w:cs="Arial"/>
        </w:rPr>
        <w:t>Κατά την παραμονή του στις Νότιες Θάλασσες, συχνά δεν είχε τη δυνατότητα να βρει κατάλληλα υλικά ζωγραφικής και αναγκαζόταν να απλώνει το χρώμα απευθείας πάνω στην επιφάνεια του ακατέργαστου μουσαμά. Οι περιορισμοί όμως αυτοί του έδωσαν τη δυνατότητα να δημιουργήσει μία τεχνοτροπία γεμάτη αδρή δύναμη που ταίριαζε απόλυτα στην τολμηρότητα του οράματός του.</w:t>
      </w:r>
    </w:p>
    <w:p w:rsidR="00D21E83" w:rsidRDefault="00D21E83" w:rsidP="00D30BC8">
      <w:pPr>
        <w:rPr>
          <w:rFonts w:ascii="Arial" w:hAnsi="Arial" w:cs="Arial"/>
        </w:rPr>
      </w:pPr>
    </w:p>
    <w:p w:rsidR="00D21E83" w:rsidRPr="00D21E83" w:rsidRDefault="00D21E83" w:rsidP="00D30BC8">
      <w:pPr>
        <w:rPr>
          <w:rFonts w:ascii="Arial" w:hAnsi="Arial" w:cs="Arial"/>
        </w:rPr>
      </w:pPr>
    </w:p>
    <w:sectPr w:rsidR="00D21E83" w:rsidRPr="00D21E83" w:rsidSect="005C718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D30BC8"/>
    <w:rsid w:val="00080725"/>
    <w:rsid w:val="00085ACD"/>
    <w:rsid w:val="000A056C"/>
    <w:rsid w:val="000C776A"/>
    <w:rsid w:val="001465F0"/>
    <w:rsid w:val="002404FE"/>
    <w:rsid w:val="002F7085"/>
    <w:rsid w:val="003D304A"/>
    <w:rsid w:val="00430F69"/>
    <w:rsid w:val="00455CC1"/>
    <w:rsid w:val="004B6FC1"/>
    <w:rsid w:val="004E6781"/>
    <w:rsid w:val="004F3F6D"/>
    <w:rsid w:val="00502326"/>
    <w:rsid w:val="00535AFB"/>
    <w:rsid w:val="005A2DE9"/>
    <w:rsid w:val="005C7189"/>
    <w:rsid w:val="005F43D7"/>
    <w:rsid w:val="006B4660"/>
    <w:rsid w:val="007C5159"/>
    <w:rsid w:val="007D763E"/>
    <w:rsid w:val="00846376"/>
    <w:rsid w:val="008A3CE3"/>
    <w:rsid w:val="008C74E9"/>
    <w:rsid w:val="008F492D"/>
    <w:rsid w:val="00956AE9"/>
    <w:rsid w:val="009F74ED"/>
    <w:rsid w:val="00AA107D"/>
    <w:rsid w:val="00AA5E92"/>
    <w:rsid w:val="00AE2132"/>
    <w:rsid w:val="00BE436D"/>
    <w:rsid w:val="00BF4E68"/>
    <w:rsid w:val="00C66F22"/>
    <w:rsid w:val="00D1158B"/>
    <w:rsid w:val="00D21E83"/>
    <w:rsid w:val="00D30BC8"/>
    <w:rsid w:val="00D5436F"/>
    <w:rsid w:val="00E236DE"/>
    <w:rsid w:val="00E6250E"/>
    <w:rsid w:val="00EF45F6"/>
    <w:rsid w:val="00F272BF"/>
    <w:rsid w:val="00F30103"/>
    <w:rsid w:val="00F64E2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1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B466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6B4660"/>
    <w:rPr>
      <w:rFonts w:ascii="Tahoma" w:hAnsi="Tahoma" w:cs="Tahoma"/>
      <w:sz w:val="16"/>
      <w:szCs w:val="16"/>
    </w:rPr>
  </w:style>
  <w:style w:type="character" w:styleId="-">
    <w:name w:val="Hyperlink"/>
    <w:basedOn w:val="a0"/>
    <w:uiPriority w:val="99"/>
    <w:unhideWhenUsed/>
    <w:rsid w:val="000A056C"/>
    <w:rPr>
      <w:color w:val="0000FF"/>
      <w:u w:val="single"/>
    </w:rPr>
  </w:style>
  <w:style w:type="paragraph" w:styleId="Web">
    <w:name w:val="Normal (Web)"/>
    <w:basedOn w:val="a"/>
    <w:uiPriority w:val="99"/>
    <w:unhideWhenUsed/>
    <w:rsid w:val="00455CC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080725"/>
  </w:style>
  <w:style w:type="character" w:styleId="a4">
    <w:name w:val="Emphasis"/>
    <w:basedOn w:val="a0"/>
    <w:uiPriority w:val="20"/>
    <w:qFormat/>
    <w:rsid w:val="004E6781"/>
    <w:rPr>
      <w:i/>
      <w:iCs/>
    </w:rPr>
  </w:style>
</w:styles>
</file>

<file path=word/webSettings.xml><?xml version="1.0" encoding="utf-8"?>
<w:webSettings xmlns:r="http://schemas.openxmlformats.org/officeDocument/2006/relationships" xmlns:w="http://schemas.openxmlformats.org/wordprocessingml/2006/main">
  <w:divs>
    <w:div w:id="14019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1298</Words>
  <Characters>7012</Characters>
  <Application>Microsoft Office Word</Application>
  <DocSecurity>0</DocSecurity>
  <Lines>58</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13</cp:revision>
  <dcterms:created xsi:type="dcterms:W3CDTF">2015-03-08T11:37:00Z</dcterms:created>
  <dcterms:modified xsi:type="dcterms:W3CDTF">2015-03-25T08:01:00Z</dcterms:modified>
</cp:coreProperties>
</file>